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D635" w14:textId="574BC2FE" w:rsidR="0063781D" w:rsidRDefault="00000000">
      <w:pPr>
        <w:spacing w:after="120" w:line="240" w:lineRule="auto"/>
        <w:jc w:val="center"/>
        <w:rPr>
          <w:rFonts w:ascii="Times New Roman" w:eastAsia="PMingLiU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color w:val="00000A"/>
          <w:sz w:val="28"/>
          <w:szCs w:val="28"/>
          <w:lang w:val="en-US" w:eastAsia="ru-RU"/>
        </w:rPr>
        <w:t>XV</w:t>
      </w:r>
      <w:r w:rsidR="007A2704">
        <w:rPr>
          <w:rFonts w:ascii="Times New Roman" w:eastAsia="PMingLiU" w:hAnsi="Times New Roman" w:cs="Times New Roman"/>
          <w:b/>
          <w:color w:val="00000A"/>
          <w:sz w:val="28"/>
          <w:szCs w:val="28"/>
          <w:lang w:val="en-US" w:eastAsia="ru-RU"/>
        </w:rPr>
        <w:t>I</w:t>
      </w:r>
      <w:r>
        <w:rPr>
          <w:rFonts w:ascii="Times New Roman" w:eastAsia="PMingLiU" w:hAnsi="Times New Roman" w:cs="Times New Roman"/>
          <w:b/>
          <w:color w:val="00000A"/>
          <w:sz w:val="28"/>
          <w:szCs w:val="28"/>
          <w:lang w:val="en-US" w:eastAsia="ru-RU"/>
        </w:rPr>
        <w:t>I</w:t>
      </w:r>
      <w:r w:rsidR="00010B56">
        <w:rPr>
          <w:rFonts w:ascii="Times New Roman" w:eastAsia="PMingLiU" w:hAnsi="Times New Roman" w:cs="Times New Roman"/>
          <w:b/>
          <w:color w:val="00000A"/>
          <w:sz w:val="28"/>
          <w:szCs w:val="28"/>
          <w:lang w:val="en-US" w:eastAsia="ru-RU"/>
        </w:rPr>
        <w:t>I</w:t>
      </w:r>
      <w:r>
        <w:rPr>
          <w:rFonts w:ascii="Times New Roman" w:eastAsia="PMingLiU" w:hAnsi="Times New Roman" w:cs="Times New Roman"/>
          <w:b/>
          <w:color w:val="00000A"/>
          <w:sz w:val="28"/>
          <w:szCs w:val="28"/>
          <w:lang w:eastAsia="ru-RU"/>
        </w:rPr>
        <w:t xml:space="preserve"> МАТЕМАТИЧЕСКАЯ ОЛИМПИАДА ИМЕНИ ЛЕОНАРДА ЭЙЛЕРА</w:t>
      </w:r>
    </w:p>
    <w:p w14:paraId="2E4DA8F0" w14:textId="7B653430" w:rsidR="0063781D" w:rsidRDefault="00000000">
      <w:pPr>
        <w:spacing w:line="240" w:lineRule="auto"/>
        <w:jc w:val="center"/>
        <w:rPr>
          <w:rFonts w:ascii="Times New Roman" w:eastAsia="PMingLiU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color w:val="00000A"/>
          <w:sz w:val="28"/>
          <w:szCs w:val="28"/>
          <w:lang w:eastAsia="ru-RU"/>
        </w:rPr>
        <w:t xml:space="preserve">Решения заданий заключительного этапа, </w:t>
      </w:r>
      <w:r w:rsidR="008716E5">
        <w:rPr>
          <w:rFonts w:ascii="Times New Roman" w:eastAsia="PMingLiU" w:hAnsi="Times New Roman" w:cs="Times New Roman"/>
          <w:b/>
          <w:color w:val="00000A"/>
          <w:sz w:val="28"/>
          <w:szCs w:val="28"/>
          <w:lang w:eastAsia="ru-RU"/>
        </w:rPr>
        <w:t>2</w:t>
      </w:r>
      <w:r>
        <w:rPr>
          <w:rFonts w:ascii="Times New Roman" w:eastAsia="PMingLiU" w:hAnsi="Times New Roman" w:cs="Times New Roman"/>
          <w:b/>
          <w:color w:val="00000A"/>
          <w:sz w:val="28"/>
          <w:szCs w:val="28"/>
          <w:lang w:eastAsia="ru-RU"/>
        </w:rPr>
        <w:t xml:space="preserve"> день</w:t>
      </w:r>
    </w:p>
    <w:p w14:paraId="42B9B440" w14:textId="47D8E883" w:rsidR="0063781D" w:rsidRPr="002509EB" w:rsidRDefault="008716E5" w:rsidP="00E76B1C">
      <w:pPr>
        <w:spacing w:before="240"/>
        <w:jc w:val="both"/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</w:pPr>
      <w:r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5.</w:t>
      </w:r>
      <w:r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</w:t>
      </w:r>
      <w:r w:rsidR="006133D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ru" w:eastAsia="ru-RU" w:bidi="ru-RU"/>
        </w:rPr>
        <w:t>На шахматной доске размера 30×30 стоит 220 не бьющих друг друга королей. Докажите, что в любом квадрате 9×9 стоит не менее 11 королей. Напомним, что король бьет клетки, соседние со своей по горизонтали, вертикали или диагонали.</w:t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ru" w:eastAsia="ru-RU" w:bidi="ru-RU"/>
        </w:rPr>
        <w:t xml:space="preserve"> (С. Берлов)</w:t>
      </w:r>
    </w:p>
    <w:p w14:paraId="5C5D0C3B" w14:textId="5E17ABA4" w:rsidR="0063781D" w:rsidRPr="002509EB" w:rsidRDefault="002509EB" w:rsidP="00DD7ECF">
      <w:pPr>
        <w:spacing w:before="60"/>
        <w:jc w:val="both"/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</w:pPr>
      <w:r w:rsidRPr="002509EB">
        <w:rPr>
          <w:rFonts w:ascii="Times New Roman" w:hAnsi="Times New Roman" w:cs="Times New Roman"/>
          <w:noProof/>
          <w:sz w:val="27"/>
          <w:szCs w:val="27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343DFE" wp14:editId="326BAD7B">
                <wp:simplePos x="0" y="0"/>
                <wp:positionH relativeFrom="column">
                  <wp:posOffset>3820160</wp:posOffset>
                </wp:positionH>
                <wp:positionV relativeFrom="paragraph">
                  <wp:posOffset>848360</wp:posOffset>
                </wp:positionV>
                <wp:extent cx="2673350" cy="2265680"/>
                <wp:effectExtent l="0" t="0" r="0" b="1270"/>
                <wp:wrapSquare wrapText="bothSides"/>
                <wp:docPr id="2119341133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350" cy="2265680"/>
                          <a:chOff x="0" y="0"/>
                          <a:chExt cx="3194050" cy="2697480"/>
                        </a:xfrm>
                      </wpg:grpSpPr>
                      <wps:wsp>
                        <wps:cNvPr id="1226391714" name="Равнобедренный треугольник 2"/>
                        <wps:cNvSpPr/>
                        <wps:spPr>
                          <a:xfrm>
                            <a:off x="311150" y="146050"/>
                            <a:ext cx="2622550" cy="2260819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57129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1775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02595" w14:textId="77777777" w:rsidR="00DD7ECF" w:rsidRPr="00B80EA4" w:rsidRDefault="00DD7ECF" w:rsidP="00DD7EC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944739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882900" y="231775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61E76" w14:textId="77777777" w:rsidR="00DD7ECF" w:rsidRPr="00B80EA4" w:rsidRDefault="00DD7ECF" w:rsidP="00DD7EC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676388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8300" y="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19DCD" w14:textId="77777777" w:rsidR="00DD7ECF" w:rsidRPr="00B80EA4" w:rsidRDefault="00DD7ECF" w:rsidP="00DD7EC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6767428" name="Прямая соединительная линия 3"/>
                        <wps:cNvCnPr/>
                        <wps:spPr>
                          <a:xfrm>
                            <a:off x="806450" y="1593850"/>
                            <a:ext cx="2127250" cy="81280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6492975" name="Прямая соединительная линия 4"/>
                        <wps:cNvCnPr/>
                        <wps:spPr>
                          <a:xfrm>
                            <a:off x="1612900" y="146050"/>
                            <a:ext cx="438150" cy="22606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510626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" y="138430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09A0F" w14:textId="77777777" w:rsidR="00DD7ECF" w:rsidRPr="00B80EA4" w:rsidRDefault="00DD7ECF" w:rsidP="00DD7EC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529484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5950" y="236220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C07A0" w14:textId="77777777" w:rsidR="00DD7ECF" w:rsidRPr="00B80EA4" w:rsidRDefault="00DD7ECF" w:rsidP="00DD7EC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4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6857862" name="Прямая соединительная линия 3"/>
                        <wps:cNvCnPr/>
                        <wps:spPr>
                          <a:xfrm>
                            <a:off x="774700" y="1593850"/>
                            <a:ext cx="1276350" cy="81280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bwMode="auto" r:id="rId4">
                        <w14:nvContentPartPr>
                          <w14:cNvPr id="609683253" name="Рукописный ввод 5"/>
                          <w14:cNvContentPartPr/>
                        </w14:nvContentPartPr>
                        <w14:xfrm>
                          <a:off x="1657985" y="304165"/>
                          <a:ext cx="50040" cy="32400"/>
                        </w14:xfrm>
                      </w14:contentPart>
                      <w14:contentPart bwMode="auto" r:id="rId5">
                        <w14:nvContentPartPr>
                          <w14:cNvPr id="1511992495" name="Рукописный ввод 6"/>
                          <w14:cNvContentPartPr/>
                        </w14:nvContentPartPr>
                        <w14:xfrm>
                          <a:off x="2671445" y="2329815"/>
                          <a:ext cx="33480" cy="73440"/>
                        </w14:xfrm>
                      </w14:contentPart>
                      <wps:wsp>
                        <wps:cNvPr id="78134763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212725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E91D5" w14:textId="77777777" w:rsidR="00DD7ECF" w:rsidRPr="00B80EA4" w:rsidRDefault="00DD7ECF" w:rsidP="00DD7ECF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 w:rsidRPr="00B80EA4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3144145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6800" y="236220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9599A" w14:textId="77777777" w:rsidR="00DD7ECF" w:rsidRPr="00B80EA4" w:rsidRDefault="00DD7ECF" w:rsidP="00DD7ECF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076049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324100" y="112395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DD4311" w14:textId="77777777" w:rsidR="00DD7ECF" w:rsidRPr="00B80EA4" w:rsidRDefault="00DD7ECF" w:rsidP="00DD7ECF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43DFE" id="Группа 7" o:spid="_x0000_s1026" style="position:absolute;left:0;text-align:left;margin-left:300.8pt;margin-top:66.8pt;width:210.5pt;height:178.4pt;z-index:251659264;mso-width-relative:margin;mso-height-relative:margin" coordsize="31940,26974" o:gfxdata="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2" o:spid="_x0000_s1027" type="#_x0000_t5" style="position:absolute;left:3111;top:1460;width:26226;height:22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" fillcolor="white [3201]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top:23177;width:311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" filled="f" stroked="f">
                  <v:textbox>
                    <w:txbxContent>
                      <w:p w14:paraId="6BC02595" w14:textId="77777777" w:rsidR="00DD7ECF" w:rsidRPr="00B80EA4" w:rsidRDefault="00DD7ECF" w:rsidP="00DD7EC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28829;top:23177;width:311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" filled="f" stroked="f">
                  <v:textbox>
                    <w:txbxContent>
                      <w:p w14:paraId="42E61E76" w14:textId="77777777" w:rsidR="00DD7ECF" w:rsidRPr="00B80EA4" w:rsidRDefault="00DD7ECF" w:rsidP="00DD7EC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16383;width:3111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" filled="f" stroked="f">
                  <v:textbox>
                    <w:txbxContent>
                      <w:p w14:paraId="48519DCD" w14:textId="77777777" w:rsidR="00DD7ECF" w:rsidRPr="00B80EA4" w:rsidRDefault="00DD7ECF" w:rsidP="00DD7EC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line id="Прямая соединительная линия 3" o:spid="_x0000_s1031" style="position:absolute;visibility:visible;mso-wrap-style:square" from="8064,15938" to="29337,2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" strokecolor="black [3040]" strokeweight="2pt"/>
                <v:line id="Прямая соединительная линия 4" o:spid="_x0000_s1032" style="position:absolute;visibility:visible;mso-wrap-style:square" from="16129,1460" to="20510,2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" strokecolor="black [3213]" strokeweight="2pt"/>
                <v:shape id="Надпись 2" o:spid="_x0000_s1033" type="#_x0000_t202" style="position:absolute;left:4953;top:13843;width:3111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" filled="f" stroked="f">
                  <v:textbox>
                    <w:txbxContent>
                      <w:p w14:paraId="1B209A0F" w14:textId="77777777" w:rsidR="00DD7ECF" w:rsidRPr="00B80EA4" w:rsidRDefault="00DD7ECF" w:rsidP="00DD7EC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2" o:spid="_x0000_s1034" type="#_x0000_t202" style="position:absolute;left:18859;top:23622;width:3112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" filled="f" stroked="f">
                  <v:textbox>
                    <w:txbxContent>
                      <w:p w14:paraId="6ECC07A0" w14:textId="77777777" w:rsidR="00DD7ECF" w:rsidRPr="00B80EA4" w:rsidRDefault="00DD7ECF" w:rsidP="00DD7EC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line id="Прямая соединительная линия 3" o:spid="_x0000_s1035" style="position:absolute;visibility:visible;mso-wrap-style:square" from="7747,15938" to="20510,2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" strokecolor="black [3040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укописный ввод 5" o:spid="_x0000_s1036" type="#_x0000_t75" style="position:absolute;left:16506;top:2969;width:647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">
                  <v:imagedata r:id="rId6" o:title=""/>
                </v:shape>
                <v:shape id="Рукописный ввод 6" o:spid="_x0000_s1037" type="#_x0000_t75" style="position:absolute;left:26641;top:23225;width:481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">
                  <v:imagedata r:id="rId7" o:title=""/>
                </v:shape>
                <v:shape id="Надпись 2" o:spid="_x0000_s1038" type="#_x0000_t202" style="position:absolute;left:9144;top:21272;width:311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" filled="f" stroked="f">
                  <v:textbox>
                    <w:txbxContent>
                      <w:p w14:paraId="4ADE91D5" w14:textId="77777777" w:rsidR="00DD7ECF" w:rsidRPr="00B80EA4" w:rsidRDefault="00DD7ECF" w:rsidP="00DD7ECF">
                        <w:p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</w:pPr>
                        <w:r w:rsidRPr="00B80EA4"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" o:spid="_x0000_s1039" type="#_x0000_t202" style="position:absolute;left:23368;top:23622;width:3111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" filled="f" stroked="f">
                  <v:textbox>
                    <w:txbxContent>
                      <w:p w14:paraId="6BB9599A" w14:textId="77777777" w:rsidR="00DD7ECF" w:rsidRPr="00B80EA4" w:rsidRDefault="00DD7ECF" w:rsidP="00DD7ECF">
                        <w:p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2" o:spid="_x0000_s1040" type="#_x0000_t202" style="position:absolute;left:23241;top:11239;width:311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" filled="f" stroked="f">
                  <v:textbox>
                    <w:txbxContent>
                      <w:p w14:paraId="24DD4311" w14:textId="77777777" w:rsidR="00DD7ECF" w:rsidRPr="00B80EA4" w:rsidRDefault="00DD7ECF" w:rsidP="00DD7ECF">
                        <w:p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Решение</w:t>
      </w:r>
      <w:r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</w:t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Разобьем доску 30</w:t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4"/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30 на 225 квадратиков 2</w:t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4"/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2. В каждом из них не более одного короля. Значит, в 220 квадратиках по одному королю, а в пяти королей нет. В квадрат 9</w:t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4"/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9 можно поместить 16 квадратиков 2</w:t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4"/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2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из нашего разбиения</w:t>
      </w:r>
      <w:r w:rsidR="006133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, не имеющих общих клеточек. Из них может не быть королей максимум в пяти. Значит, не менее, чем в 11 из них, короли есть.</w:t>
      </w:r>
    </w:p>
    <w:p w14:paraId="0F061C0C" w14:textId="7893EDD3" w:rsidR="007A2704" w:rsidRPr="002509EB" w:rsidRDefault="008716E5" w:rsidP="00DD7ECF">
      <w:pPr>
        <w:spacing w:before="120"/>
        <w:jc w:val="both"/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</w:pPr>
      <w:r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6</w:t>
      </w:r>
      <w:r w:rsidR="007A2704" w:rsidRPr="002509EB">
        <w:rPr>
          <w:rFonts w:ascii="Times New Roman" w:eastAsia="PMingLiU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.</w:t>
      </w:r>
      <w:r w:rsidR="007A2704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 </w:t>
      </w:r>
      <w:r w:rsidR="006849D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ru" w:eastAsia="ru-RU"/>
        </w:rPr>
        <w:t xml:space="preserve">В выпуклом четырёхугольнике ABCD диагонали равны, </w:t>
      </w:r>
      <w:r w:rsidR="006849D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ru" w:eastAsia="ru-RU"/>
        </w:rPr>
        <w:sym w:font="Symbol" w:char="F0D0"/>
      </w:r>
      <w:r w:rsidR="006849D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ru" w:eastAsia="ru-RU"/>
        </w:rPr>
        <w:t>ADB = </w:t>
      </w:r>
      <w:r w:rsidR="006849D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ru" w:eastAsia="ru-RU"/>
        </w:rPr>
        <w:sym w:font="Symbol" w:char="F0D0"/>
      </w:r>
      <w:r w:rsidR="006849D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ru" w:eastAsia="ru-RU"/>
        </w:rPr>
        <w:t xml:space="preserve">ACD, CD = 3, AD = 1 и </w:t>
      </w:r>
      <w:r w:rsidR="00993EB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sym w:font="Symbol" w:char="F0D0"/>
      </w:r>
      <w:r w:rsidR="00993EB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BAD = 150</w:t>
      </w:r>
      <w:r w:rsidR="00993EB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sym w:font="Symbol" w:char="F0B0"/>
      </w:r>
      <w:r w:rsidR="006849D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ru" w:eastAsia="ru-RU"/>
        </w:rPr>
        <w:t>. Найдите BC.</w:t>
      </w:r>
      <w:r w:rsidR="006849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(С. Берлов)</w:t>
      </w:r>
    </w:p>
    <w:p w14:paraId="55D27763" w14:textId="2B7DFBD4" w:rsidR="00A41353" w:rsidRPr="002509EB" w:rsidRDefault="007A2704" w:rsidP="00DD7ECF">
      <w:pPr>
        <w:spacing w:before="60"/>
        <w:jc w:val="both"/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</w:pPr>
      <w:r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Ответ</w:t>
      </w:r>
      <w:r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.</w:t>
      </w:r>
      <w:r w:rsidR="006849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</w:t>
      </w:r>
      <w:r w:rsidR="006849D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BC</w:t>
      </w:r>
      <w:r w:rsidR="006849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6849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6849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9D6B94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2</w:t>
      </w:r>
      <w:r w:rsidR="006849D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.</w:t>
      </w:r>
      <w:r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</w:t>
      </w:r>
      <w:r w:rsidR="00F774C9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Первое р</w:t>
      </w:r>
      <w:r w:rsidR="000B67F5"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ешение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На продолжении отрезка 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DA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за точку 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отметим такую точку 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F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что 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DF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 = 3. 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Треугольники 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ACD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 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BDF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равны по двум сторонам и углу между ними (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AC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BD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CD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DF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 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D0"/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ACD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D0"/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BDF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). Следовательно, 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BF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AD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1. В треугольнике 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ABF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</w:t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AF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2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 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sym w:font="Symbol" w:char="F0D0"/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BAF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180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sym w:font="Symbol" w:char="F0B0"/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–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sym w:font="Symbol" w:char="F0D0"/>
      </w:r>
      <w:r w:rsidR="00A41353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BAD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30</w:t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sym w:font="Symbol" w:char="F0B0"/>
      </w:r>
      <w:r w:rsidR="00A41353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Опустим перпендикуляр 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FG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на прямую 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AB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Из прямоугольного треугольника 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AFG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имеем 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FG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AF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/2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=1 = 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FB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, откуда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 xml:space="preserve"> 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G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 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D0"/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CDA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sym w:font="Symbol" w:char="F0D0"/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BFA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60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0"/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Таким образом, равнобедренный треугольник </w:t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CDF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является равносторонним, и 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D0"/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BFD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sym w:font="Symbol" w:char="F0D0"/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CFD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Тем самым, точка </w:t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лежит на отрезке </w:t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FC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,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 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потому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</w:t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BC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 </w:t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FC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–</w:t>
      </w:r>
      <w:r w:rsidR="00AC691C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FB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3–1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</w:t>
      </w:r>
      <w:r w:rsidR="00AC691C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2.</w:t>
      </w:r>
      <w:r w:rsidR="00DD7ECF" w:rsidRPr="002509EB">
        <w:rPr>
          <w:rFonts w:ascii="Times New Roman" w:hAnsi="Times New Roman" w:cs="Times New Roman"/>
          <w:noProof/>
          <w:sz w:val="27"/>
          <w:szCs w:val="27"/>
          <w14:ligatures w14:val="standardContextual"/>
        </w:rPr>
        <w:t xml:space="preserve"> </w:t>
      </w:r>
      <w:r w:rsidR="00F774C9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Втор</w:t>
      </w:r>
      <w:r w:rsidR="00F774C9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ое р</w:t>
      </w:r>
      <w:r w:rsidR="00F774C9"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ешение</w:t>
      </w:r>
      <w:r w:rsidR="00F774C9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.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Отметим точку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K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на стороне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CD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так, чтобы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CK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1. Тогда треугольники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CAK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DBA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равны по двум сторонам и углу между ними, следовательно, 150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0"/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D0"/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BAD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D0"/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AKC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D0"/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AKD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30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0"/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Но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KD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2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AD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поэтому треугольник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AKD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—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прямоугольный. Кроме того,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AK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AB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D0"/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BAK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150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0"/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–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90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0"/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60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0"/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значит треугольник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ABK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—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равносторонний и 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D0"/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BKC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150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0"/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–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60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0"/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90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sym w:font="Symbol" w:char="F0B0"/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поэтому треугольники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KAD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KBC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равны по двум катетам, 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откуда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BC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KD</w:t>
      </w:r>
      <w:r w:rsid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= </w:t>
      </w:r>
      <w:r w:rsidR="00F774C9" w:rsidRPr="00F774C9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2.</w:t>
      </w:r>
    </w:p>
    <w:p w14:paraId="0A1ABA5C" w14:textId="33AD9B85" w:rsidR="007A2704" w:rsidRPr="002509EB" w:rsidRDefault="008716E5" w:rsidP="00DD7ECF">
      <w:pPr>
        <w:spacing w:before="120"/>
        <w:jc w:val="both"/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</w:pPr>
      <w:r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7</w:t>
      </w:r>
      <w:r w:rsidR="007A2704"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.</w:t>
      </w:r>
      <w:r w:rsidR="007A2704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</w:t>
      </w:r>
      <w:r w:rsidR="00A130E2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 xml:space="preserve">Натуральные числа a, b, c таковы, что число (ab+a+1)(bc+b+1)(ca+c+1) делится на abc+1. Может ли </w:t>
      </w:r>
      <w:r w:rsidR="00FE50B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 xml:space="preserve">их </w:t>
      </w:r>
      <w:r w:rsidR="00A130E2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частное быть квадратом простого числа?</w:t>
      </w:r>
      <w:r w:rsidR="00A130E2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(А. Кузнецов)</w:t>
      </w:r>
    </w:p>
    <w:p w14:paraId="3055462E" w14:textId="00BF75FA" w:rsidR="000B67F5" w:rsidRPr="002509EB" w:rsidRDefault="007A2704" w:rsidP="00DD7ECF">
      <w:pPr>
        <w:spacing w:before="60"/>
        <w:jc w:val="both"/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</w:pPr>
      <w:r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Ответ</w:t>
      </w:r>
      <w:r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.</w:t>
      </w:r>
      <w:r w:rsidR="00A130E2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Не может.</w:t>
      </w:r>
      <w:r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</w:t>
      </w:r>
      <w:r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Решение</w:t>
      </w:r>
      <w:r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</w:t>
      </w:r>
      <w:r w:rsidR="00C8261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 w:bidi="ru-RU"/>
        </w:rPr>
        <w:t xml:space="preserve">Пусть частное равно </w:t>
      </w:r>
      <w:r w:rsidR="00C8261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 w:bidi="en-US"/>
        </w:rPr>
        <w:t>p</w:t>
      </w:r>
      <w:r w:rsidR="00C8261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perscript"/>
          <w:lang w:eastAsia="ru-RU"/>
        </w:rPr>
        <w:t>2</w:t>
      </w:r>
      <w:r w:rsidR="00C8261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 w:bidi="ru-RU"/>
        </w:rPr>
        <w:t xml:space="preserve">. Произведение любых двух скобок больше, чем </w:t>
      </w:r>
      <w:r w:rsidR="00C8261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 w:bidi="en-US"/>
        </w:rPr>
        <w:t>abc</w:t>
      </w:r>
      <w:r w:rsidR="00C8261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 w:bidi="ru-RU"/>
        </w:rPr>
        <w:t xml:space="preserve">+1, поэтому две скобки кратны </w:t>
      </w:r>
      <w:r w:rsidR="00C8261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 w:bidi="en-US"/>
        </w:rPr>
        <w:t>p</w:t>
      </w:r>
      <w:r w:rsidR="00C8261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— пусть это </w:t>
      </w:r>
      <w:r w:rsidR="00C8261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ab</w:t>
      </w:r>
      <w:r w:rsidR="00C8261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C8261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C8261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+1 и </w:t>
      </w:r>
      <w:r w:rsidR="00C8261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bc</w:t>
      </w:r>
      <w:r w:rsidR="00C8261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C8261F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</w:t>
      </w:r>
      <w:r w:rsidR="00C8261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+1.</w:t>
      </w:r>
      <w:r w:rsidR="00AF6A1D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Тогда </w:t>
      </w:r>
      <w:r w:rsidR="000B67F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ca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0B67F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+1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(</w:t>
      </w:r>
      <w:r w:rsidR="000B67F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+1)(</w:t>
      </w:r>
      <w:r w:rsidR="000B67F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ab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0B67F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+1)–</w:t>
      </w:r>
      <w:r w:rsidR="000B67F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(</w:t>
      </w:r>
      <w:r w:rsidR="000B67F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bc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0B67F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b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+1) тоже делится на </w:t>
      </w:r>
      <w:r w:rsidR="000B67F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p</w:t>
      </w:r>
      <w:r w:rsidR="000B67F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Значит, (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ab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+1)(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bc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b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+1)(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ca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+1) делится на </w:t>
      </w:r>
      <w:r w:rsidR="00110515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p</w:t>
      </w:r>
      <w:r w:rsidR="00110515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perscript"/>
          <w:lang w:eastAsia="ru-RU"/>
        </w:rPr>
        <w:t>3</w:t>
      </w:r>
      <w:r w:rsidR="002509EB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и потому </w:t>
      </w:r>
      <w:r w:rsidR="002509EB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abc</w:t>
      </w:r>
      <w:r w:rsidR="002509EB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+1 делится на </w:t>
      </w:r>
      <w:r w:rsidR="002509EB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p</w:t>
      </w:r>
      <w:r w:rsidR="002509EB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. 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Но тогда и 2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(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abc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+1)–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(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ab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+1)+(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ca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c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+1) делится на 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p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откуда 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p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=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2. Однако в этом случае 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abc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нечетно, следовательно, нечетно и произведение скобок из условия, и потому его частное от деления на </w:t>
      </w:r>
      <w:r w:rsidR="00AC241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abc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+1 не может равняться 2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perscript"/>
          <w:lang w:eastAsia="ru-RU"/>
        </w:rPr>
        <w:t>2</w:t>
      </w:r>
      <w:r w:rsidR="00AC241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.</w:t>
      </w:r>
    </w:p>
    <w:p w14:paraId="6E94846D" w14:textId="27701037" w:rsidR="007A2704" w:rsidRPr="002509EB" w:rsidRDefault="008716E5" w:rsidP="00DD7ECF">
      <w:pPr>
        <w:spacing w:before="120"/>
        <w:jc w:val="both"/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</w:pPr>
      <w:r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lastRenderedPageBreak/>
        <w:t>8</w:t>
      </w:r>
      <w:r w:rsidR="007A2704" w:rsidRPr="002509EB">
        <w:rPr>
          <w:rFonts w:ascii="Times New Roman" w:eastAsia="PMingLiU" w:hAnsi="Times New Roman" w:cs="Times New Roman"/>
          <w:b/>
          <w:bCs/>
          <w:color w:val="00000A"/>
          <w:sz w:val="27"/>
          <w:szCs w:val="27"/>
          <w:lang w:eastAsia="ru-RU"/>
        </w:rPr>
        <w:t>.</w:t>
      </w:r>
      <w:r w:rsidR="007A2704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 </w:t>
      </w:r>
      <w:r w:rsidR="00A130E2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ru" w:eastAsia="ru-RU"/>
        </w:rPr>
        <w:t>На столе стоит 50 гирь попарно различных положительных весов. Может ли случ</w:t>
      </w:r>
      <w:r w:rsidR="00A130E2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>и</w:t>
      </w:r>
      <w:r w:rsidR="00A130E2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ru" w:eastAsia="ru-RU"/>
        </w:rPr>
        <w:t>ться, что для любых 24 из этих гирь среди оставшихся гирь можно выбрать несколько такого же суммарного веса?</w:t>
      </w:r>
      <w:r w:rsidR="00A130E2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eastAsia="ru-RU"/>
        </w:rPr>
        <w:t xml:space="preserve"> </w:t>
      </w:r>
      <w:r w:rsidR="00A130E2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(С. Берлов)</w:t>
      </w:r>
    </w:p>
    <w:p w14:paraId="54F64949" w14:textId="5DB2AC28" w:rsidR="0079790E" w:rsidRPr="002509EB" w:rsidRDefault="007A2704" w:rsidP="00DD7ECF">
      <w:pPr>
        <w:spacing w:before="60"/>
        <w:jc w:val="both"/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</w:pPr>
      <w:r w:rsidRPr="002509EB">
        <w:rPr>
          <w:rFonts w:ascii="Times New Roman" w:eastAsia="PMingLiU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>Ответ</w:t>
      </w:r>
      <w:r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.</w:t>
      </w:r>
      <w:r w:rsidR="00A130E2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 xml:space="preserve"> Не мо</w:t>
      </w:r>
      <w:r w:rsidR="002509EB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жет</w:t>
      </w:r>
      <w:r w:rsidR="00A130E2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.</w:t>
      </w:r>
      <w:r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 xml:space="preserve"> </w:t>
      </w:r>
      <w:r w:rsidRPr="002509EB">
        <w:rPr>
          <w:rFonts w:ascii="Times New Roman" w:eastAsia="PMingLiU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>Решение</w:t>
      </w:r>
      <w:r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 xml:space="preserve">. 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 xml:space="preserve">Пусть гири имеют веса 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eastAsia="ru-RU"/>
        </w:rPr>
        <w:t>1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 &gt;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eastAsia="ru-RU"/>
        </w:rPr>
        <w:t>2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 &gt;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eastAsia="ru-RU"/>
        </w:rPr>
        <w:t>3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 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... 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&gt;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50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 xml:space="preserve">. 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Рассмотрим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 xml:space="preserve"> 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 xml:space="preserve">24 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набор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а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 xml:space="preserve"> 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{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1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,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2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, … ,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24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},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 xml:space="preserve"> 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{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1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,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2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, … ,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23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,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25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},</w:t>
      </w:r>
      <w:r w:rsidR="001135F1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 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...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,</w:t>
      </w:r>
      <w:r w:rsidR="001135F1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 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{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1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,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2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, … ,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23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 xml:space="preserve">, 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pacing w:val="-4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vertAlign w:val="subscript"/>
          <w:lang w:val="en-US" w:eastAsia="ru-RU"/>
        </w:rPr>
        <w:t>47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 xml:space="preserve">} 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и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 xml:space="preserve"> 2</w:t>
      </w:r>
      <w:r w:rsidR="001135F1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>2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val="en-US" w:eastAsia="ru-RU"/>
        </w:rPr>
        <w:t xml:space="preserve"> </w:t>
      </w:r>
      <w:r w:rsidR="00FE50B7" w:rsidRPr="002509EB">
        <w:rPr>
          <w:rFonts w:ascii="Times New Roman" w:eastAsia="PMingLiU" w:hAnsi="Times New Roman" w:cs="Times New Roman"/>
          <w:bCs/>
          <w:color w:val="00000A"/>
          <w:spacing w:val="-4"/>
          <w:sz w:val="27"/>
          <w:szCs w:val="27"/>
          <w:lang w:eastAsia="ru-RU"/>
        </w:rPr>
        <w:t>набора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 xml:space="preserve"> 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{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1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2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… ,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2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2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24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47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}, {</w:t>
      </w:r>
      <w:r w:rsidR="00FE50B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1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</w:t>
      </w:r>
      <w:r w:rsidR="00FE50B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2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… ,</w:t>
      </w:r>
      <w:r w:rsidR="00FE50B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22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</w:t>
      </w:r>
      <w:r w:rsidR="00FE50B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25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</w:t>
      </w:r>
      <w:r w:rsidR="00FE50B7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47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},</w:t>
      </w:r>
      <w:r w:rsidR="001135F1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...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</w:t>
      </w:r>
      <w:r w:rsidR="001135F1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 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{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1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2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… ,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22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45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, </w:t>
      </w:r>
      <w:r w:rsidR="0079790E" w:rsidRPr="002509EB">
        <w:rPr>
          <w:rFonts w:ascii="Times New Roman" w:eastAsia="PMingLiU" w:hAnsi="Times New Roman" w:cs="Times New Roman"/>
          <w:bCs/>
          <w:i/>
          <w:iCs/>
          <w:color w:val="00000A"/>
          <w:sz w:val="27"/>
          <w:szCs w:val="27"/>
          <w:lang w:val="en-US" w:eastAsia="ru-RU"/>
        </w:rPr>
        <w:t>a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vertAlign w:val="subscript"/>
          <w:lang w:val="en-US" w:eastAsia="ru-RU"/>
        </w:rPr>
        <w:t>47</w:t>
      </w:r>
      <w:r w:rsidR="00FE50B7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}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 xml:space="preserve"> — 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всего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 xml:space="preserve"> 4</w:t>
      </w:r>
      <w:r w:rsidR="001135F1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>6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 xml:space="preserve"> 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наборов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val="en-US" w:eastAsia="ru-RU"/>
        </w:rPr>
        <w:t xml:space="preserve">. 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Для каждого из </w:t>
      </w:r>
      <w:r w:rsidR="001135F1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этих 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наборов </w:t>
      </w:r>
      <w:r w:rsidR="001135F1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если расположить по убыванию веса наибольшие 24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из оставшихся гирь</w:t>
      </w:r>
      <w:r w:rsidR="001135F1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, то каждая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будет весить меньше,</w:t>
      </w:r>
      <w:r w:rsidR="001135F1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чем соответствующая гиря набора.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</w:t>
      </w:r>
      <w:r w:rsidR="001135F1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П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оэтому для каждого из </w:t>
      </w:r>
      <w:r w:rsidR="001135F1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них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нужно выбрать 2</w:t>
      </w:r>
      <w:r w:rsidR="003E2FC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6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или 2</w:t>
      </w:r>
      <w:r w:rsidR="003E2FC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5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из оставшихся 26 гирь, чтобы получить набор такого же веса. Заметим, что в рассматриваемых наборах суммарные веса гирь монотонно убывают. </w:t>
      </w:r>
      <w:r w:rsidR="003E2FC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Поэтому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для уравнивания можно выбрать не более одной группы из 26 гирь и не более 28 групп из 25 гирь</w:t>
      </w:r>
      <w:r w:rsidR="003E2FC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, так как 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из оставшихся гирь можно удал</w:t>
      </w:r>
      <w:r w:rsidR="003E2FC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я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ть одну, вес этой удаляемой гири должен монотонно возрастать</w:t>
      </w:r>
      <w:r w:rsidR="003E2FC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,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и это не мо</w:t>
      </w:r>
      <w:r w:rsidR="003E2FCF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>жет</w:t>
      </w:r>
      <w:r w:rsidR="0079790E" w:rsidRPr="002509EB">
        <w:rPr>
          <w:rFonts w:ascii="Times New Roman" w:eastAsia="PMingLiU" w:hAnsi="Times New Roman" w:cs="Times New Roman"/>
          <w:bCs/>
          <w:color w:val="00000A"/>
          <w:sz w:val="27"/>
          <w:szCs w:val="27"/>
          <w:lang w:eastAsia="ru-RU"/>
        </w:rPr>
        <w:t xml:space="preserve"> быть гиря с номерами от 1 до 22. Противоречие.</w:t>
      </w:r>
    </w:p>
    <w:sectPr w:rsidR="0079790E" w:rsidRPr="002509EB" w:rsidSect="002509EB">
      <w:pgSz w:w="11906" w:h="16838"/>
      <w:pgMar w:top="993" w:right="707" w:bottom="567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D"/>
    <w:rsid w:val="00010B56"/>
    <w:rsid w:val="000266E2"/>
    <w:rsid w:val="00042383"/>
    <w:rsid w:val="00045609"/>
    <w:rsid w:val="000611EB"/>
    <w:rsid w:val="0007620F"/>
    <w:rsid w:val="00086704"/>
    <w:rsid w:val="000B67F5"/>
    <w:rsid w:val="000B7B32"/>
    <w:rsid w:val="000D1F9A"/>
    <w:rsid w:val="000E514B"/>
    <w:rsid w:val="000F2E17"/>
    <w:rsid w:val="00110515"/>
    <w:rsid w:val="001135F1"/>
    <w:rsid w:val="001860AE"/>
    <w:rsid w:val="001B28D5"/>
    <w:rsid w:val="001B2D00"/>
    <w:rsid w:val="001D60F7"/>
    <w:rsid w:val="00202159"/>
    <w:rsid w:val="00225D64"/>
    <w:rsid w:val="002509EB"/>
    <w:rsid w:val="00252FC8"/>
    <w:rsid w:val="002810F6"/>
    <w:rsid w:val="002A258E"/>
    <w:rsid w:val="002E50B0"/>
    <w:rsid w:val="002E7471"/>
    <w:rsid w:val="002F04D0"/>
    <w:rsid w:val="00301401"/>
    <w:rsid w:val="0030272C"/>
    <w:rsid w:val="0030585D"/>
    <w:rsid w:val="00344210"/>
    <w:rsid w:val="00376394"/>
    <w:rsid w:val="00391922"/>
    <w:rsid w:val="003A052B"/>
    <w:rsid w:val="003C2864"/>
    <w:rsid w:val="003D6725"/>
    <w:rsid w:val="003E2FCF"/>
    <w:rsid w:val="00420211"/>
    <w:rsid w:val="004239EB"/>
    <w:rsid w:val="004409E0"/>
    <w:rsid w:val="00464252"/>
    <w:rsid w:val="004A4E52"/>
    <w:rsid w:val="004C5A49"/>
    <w:rsid w:val="00514DA6"/>
    <w:rsid w:val="00526D4B"/>
    <w:rsid w:val="005450ED"/>
    <w:rsid w:val="00604F40"/>
    <w:rsid w:val="006133DC"/>
    <w:rsid w:val="0061423F"/>
    <w:rsid w:val="0062417D"/>
    <w:rsid w:val="006369DE"/>
    <w:rsid w:val="0063781D"/>
    <w:rsid w:val="00661513"/>
    <w:rsid w:val="00662B5D"/>
    <w:rsid w:val="0067305E"/>
    <w:rsid w:val="006849DC"/>
    <w:rsid w:val="006B11C4"/>
    <w:rsid w:val="006E728D"/>
    <w:rsid w:val="0077608B"/>
    <w:rsid w:val="007830D8"/>
    <w:rsid w:val="0079790E"/>
    <w:rsid w:val="007A2704"/>
    <w:rsid w:val="007F30C8"/>
    <w:rsid w:val="00852F20"/>
    <w:rsid w:val="008716E5"/>
    <w:rsid w:val="009137B2"/>
    <w:rsid w:val="0091445C"/>
    <w:rsid w:val="0094355B"/>
    <w:rsid w:val="00980DFA"/>
    <w:rsid w:val="00993EBF"/>
    <w:rsid w:val="009A4ED1"/>
    <w:rsid w:val="009B67BE"/>
    <w:rsid w:val="009D0A24"/>
    <w:rsid w:val="009D6B94"/>
    <w:rsid w:val="00A130E2"/>
    <w:rsid w:val="00A41353"/>
    <w:rsid w:val="00A52FE3"/>
    <w:rsid w:val="00A7541D"/>
    <w:rsid w:val="00AB293C"/>
    <w:rsid w:val="00AC2417"/>
    <w:rsid w:val="00AC2744"/>
    <w:rsid w:val="00AC691C"/>
    <w:rsid w:val="00AF6A1D"/>
    <w:rsid w:val="00B63050"/>
    <w:rsid w:val="00B728B4"/>
    <w:rsid w:val="00B86987"/>
    <w:rsid w:val="00B95FA3"/>
    <w:rsid w:val="00BE5997"/>
    <w:rsid w:val="00BF335D"/>
    <w:rsid w:val="00BF7317"/>
    <w:rsid w:val="00C1560C"/>
    <w:rsid w:val="00C2557C"/>
    <w:rsid w:val="00C37F28"/>
    <w:rsid w:val="00C44C21"/>
    <w:rsid w:val="00C5346C"/>
    <w:rsid w:val="00C61411"/>
    <w:rsid w:val="00C8261F"/>
    <w:rsid w:val="00CA2406"/>
    <w:rsid w:val="00CC4BB2"/>
    <w:rsid w:val="00D32DC3"/>
    <w:rsid w:val="00D455D8"/>
    <w:rsid w:val="00D71BF2"/>
    <w:rsid w:val="00D73B02"/>
    <w:rsid w:val="00DC0F68"/>
    <w:rsid w:val="00DD7ECF"/>
    <w:rsid w:val="00E0218B"/>
    <w:rsid w:val="00E26B08"/>
    <w:rsid w:val="00E70D65"/>
    <w:rsid w:val="00E76B1C"/>
    <w:rsid w:val="00E9145D"/>
    <w:rsid w:val="00EB6FEF"/>
    <w:rsid w:val="00EC6876"/>
    <w:rsid w:val="00F00B90"/>
    <w:rsid w:val="00F26395"/>
    <w:rsid w:val="00F5344A"/>
    <w:rsid w:val="00F54EF8"/>
    <w:rsid w:val="00F774C9"/>
    <w:rsid w:val="00F804DA"/>
    <w:rsid w:val="00FC0B0B"/>
    <w:rsid w:val="00FE50B7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89AC"/>
  <w15:docId w15:val="{0F1ED37E-9110-4B5D-8BE2-5246E4C1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042"/>
    <w:pPr>
      <w:spacing w:line="276" w:lineRule="auto"/>
    </w:pPr>
    <w:rPr>
      <w:color w:val="000000"/>
      <w:sz w:val="22"/>
    </w:rPr>
  </w:style>
  <w:style w:type="paragraph" w:styleId="1">
    <w:name w:val="heading 1"/>
    <w:basedOn w:val="a"/>
    <w:link w:val="10"/>
    <w:uiPriority w:val="9"/>
    <w:qFormat/>
    <w:rsid w:val="000118D3"/>
    <w:pPr>
      <w:pBdr>
        <w:bottom w:val="single" w:sz="12" w:space="1" w:color="365F91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uiPriority w:val="9"/>
    <w:unhideWhenUsed/>
    <w:qFormat/>
    <w:rsid w:val="000118D3"/>
    <w:pPr>
      <w:pBdr>
        <w:bottom w:val="single" w:sz="8" w:space="1" w:color="4F81BD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0118D3"/>
    <w:pPr>
      <w:pBdr>
        <w:bottom w:val="single" w:sz="4" w:space="1" w:color="95B3D7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0118D3"/>
    <w:pPr>
      <w:pBdr>
        <w:bottom w:val="single" w:sz="4" w:space="2" w:color="B8CCE4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0118D3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link w:val="60"/>
    <w:uiPriority w:val="9"/>
    <w:unhideWhenUsed/>
    <w:qFormat/>
    <w:rsid w:val="000118D3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link w:val="70"/>
    <w:uiPriority w:val="9"/>
    <w:semiHidden/>
    <w:unhideWhenUsed/>
    <w:qFormat/>
    <w:rsid w:val="00B3204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link w:val="80"/>
    <w:uiPriority w:val="9"/>
    <w:semiHidden/>
    <w:unhideWhenUsed/>
    <w:qFormat/>
    <w:rsid w:val="00B32042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link w:val="90"/>
    <w:uiPriority w:val="9"/>
    <w:semiHidden/>
    <w:unhideWhenUsed/>
    <w:qFormat/>
    <w:rsid w:val="00B32042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118D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uiPriority w:val="9"/>
    <w:qFormat/>
    <w:rsid w:val="000118D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sid w:val="000118D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sid w:val="000118D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qFormat/>
    <w:rsid w:val="000118D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qFormat/>
    <w:rsid w:val="000118D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32042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32042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32042"/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customStyle="1" w:styleId="a3">
    <w:name w:val="Заголовок Знак"/>
    <w:basedOn w:val="a0"/>
    <w:uiPriority w:val="10"/>
    <w:qFormat/>
    <w:rsid w:val="000118D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4">
    <w:name w:val="Подзаголовок Знак"/>
    <w:basedOn w:val="a0"/>
    <w:uiPriority w:val="11"/>
    <w:qFormat/>
    <w:rsid w:val="000118D3"/>
    <w:rPr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B32042"/>
    <w:rPr>
      <w:b/>
      <w:bCs/>
    </w:rPr>
  </w:style>
  <w:style w:type="character" w:styleId="a6">
    <w:name w:val="Emphasis"/>
    <w:uiPriority w:val="20"/>
    <w:qFormat/>
    <w:rsid w:val="00B32042"/>
    <w:rPr>
      <w:i/>
      <w:iCs/>
    </w:rPr>
  </w:style>
  <w:style w:type="character" w:customStyle="1" w:styleId="a7">
    <w:name w:val="Без интервала Знак"/>
    <w:basedOn w:val="a0"/>
    <w:uiPriority w:val="1"/>
    <w:qFormat/>
    <w:rsid w:val="00B32042"/>
    <w:rPr>
      <w:color w:val="000000"/>
      <w:sz w:val="22"/>
    </w:rPr>
  </w:style>
  <w:style w:type="character" w:customStyle="1" w:styleId="21">
    <w:name w:val="Цитата 2 Знак"/>
    <w:basedOn w:val="a0"/>
    <w:link w:val="22"/>
    <w:uiPriority w:val="29"/>
    <w:qFormat/>
    <w:rsid w:val="00B32042"/>
    <w:rPr>
      <w:i/>
      <w:iCs/>
      <w:color w:val="000000" w:themeColor="text1"/>
      <w:sz w:val="22"/>
    </w:rPr>
  </w:style>
  <w:style w:type="character" w:customStyle="1" w:styleId="a8">
    <w:name w:val="Выделенная цитата Знак"/>
    <w:basedOn w:val="a0"/>
    <w:uiPriority w:val="30"/>
    <w:qFormat/>
    <w:rsid w:val="00B32042"/>
    <w:rPr>
      <w:b/>
      <w:bCs/>
      <w:i/>
      <w:iCs/>
      <w:color w:val="4F81BD" w:themeColor="accent1"/>
      <w:sz w:val="22"/>
    </w:rPr>
  </w:style>
  <w:style w:type="character" w:styleId="a9">
    <w:name w:val="Subtle Emphasis"/>
    <w:uiPriority w:val="19"/>
    <w:qFormat/>
    <w:rsid w:val="00B32042"/>
    <w:rPr>
      <w:i/>
      <w:iCs/>
      <w:color w:val="808080" w:themeColor="text1" w:themeTint="7F"/>
    </w:rPr>
  </w:style>
  <w:style w:type="character" w:styleId="aa">
    <w:name w:val="Intense Emphasis"/>
    <w:uiPriority w:val="21"/>
    <w:qFormat/>
    <w:rsid w:val="00B32042"/>
    <w:rPr>
      <w:b/>
      <w:bCs/>
      <w:i/>
      <w:iCs/>
      <w:color w:val="4F81BD" w:themeColor="accent1"/>
    </w:rPr>
  </w:style>
  <w:style w:type="character" w:styleId="ab">
    <w:name w:val="Subtle Reference"/>
    <w:uiPriority w:val="31"/>
    <w:qFormat/>
    <w:rsid w:val="00B32042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B32042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B32042"/>
    <w:rPr>
      <w:b/>
      <w:bCs/>
      <w:smallCaps/>
      <w:spacing w:val="5"/>
    </w:rPr>
  </w:style>
  <w:style w:type="character" w:customStyle="1" w:styleId="HTML">
    <w:name w:val="Стандартный HTML Знак"/>
    <w:basedOn w:val="a0"/>
    <w:uiPriority w:val="99"/>
    <w:semiHidden/>
    <w:qFormat/>
    <w:rsid w:val="00EC5CCD"/>
    <w:rPr>
      <w:rFonts w:ascii="Courier New" w:eastAsia="Times New Roman" w:hAnsi="Courier New" w:cs="Courier New"/>
      <w:lang w:eastAsia="ru-RU"/>
    </w:rPr>
  </w:style>
  <w:style w:type="character" w:styleId="ae">
    <w:name w:val="Placeholder Text"/>
    <w:basedOn w:val="a0"/>
    <w:uiPriority w:val="99"/>
    <w:semiHidden/>
    <w:qFormat/>
    <w:rsid w:val="003740E5"/>
    <w:rPr>
      <w:color w:val="808080"/>
    </w:rPr>
  </w:style>
  <w:style w:type="paragraph" w:styleId="af">
    <w:name w:val="Title"/>
    <w:basedOn w:val="a"/>
    <w:next w:val="af0"/>
    <w:uiPriority w:val="10"/>
    <w:qFormat/>
    <w:rsid w:val="000118D3"/>
    <w:pPr>
      <w:pBdr>
        <w:top w:val="single" w:sz="8" w:space="10" w:color="A7BFDE"/>
        <w:bottom w:val="single" w:sz="24" w:space="15" w:color="9BBB59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FreeSans"/>
    </w:rPr>
  </w:style>
  <w:style w:type="paragraph" w:styleId="af2">
    <w:name w:val="caption"/>
    <w:basedOn w:val="a"/>
    <w:uiPriority w:val="35"/>
    <w:semiHidden/>
    <w:unhideWhenUsed/>
    <w:qFormat/>
    <w:rsid w:val="00B32042"/>
    <w:rPr>
      <w:b/>
      <w:bCs/>
      <w:sz w:val="20"/>
    </w:rPr>
  </w:style>
  <w:style w:type="paragraph" w:styleId="af3">
    <w:name w:val="index heading"/>
    <w:basedOn w:val="a"/>
    <w:qFormat/>
    <w:pPr>
      <w:suppressLineNumbers/>
    </w:pPr>
    <w:rPr>
      <w:rFonts w:cs="FreeSans"/>
    </w:rPr>
  </w:style>
  <w:style w:type="paragraph" w:styleId="af4">
    <w:name w:val="Subtitle"/>
    <w:basedOn w:val="a"/>
    <w:uiPriority w:val="11"/>
    <w:qFormat/>
    <w:rsid w:val="000118D3"/>
    <w:pPr>
      <w:spacing w:before="200" w:after="900"/>
      <w:jc w:val="right"/>
    </w:pPr>
    <w:rPr>
      <w:i/>
      <w:iCs/>
      <w:sz w:val="24"/>
      <w:szCs w:val="24"/>
    </w:rPr>
  </w:style>
  <w:style w:type="paragraph" w:styleId="af5">
    <w:name w:val="No Spacing"/>
    <w:basedOn w:val="a"/>
    <w:uiPriority w:val="1"/>
    <w:qFormat/>
    <w:rsid w:val="00B32042"/>
    <w:pPr>
      <w:spacing w:line="240" w:lineRule="auto"/>
    </w:pPr>
  </w:style>
  <w:style w:type="paragraph" w:styleId="af6">
    <w:name w:val="List Paragraph"/>
    <w:basedOn w:val="a"/>
    <w:uiPriority w:val="34"/>
    <w:qFormat/>
    <w:rsid w:val="00B32042"/>
    <w:pPr>
      <w:ind w:left="708"/>
    </w:pPr>
  </w:style>
  <w:style w:type="paragraph" w:styleId="22">
    <w:name w:val="Quote"/>
    <w:basedOn w:val="a"/>
    <w:link w:val="21"/>
    <w:uiPriority w:val="29"/>
    <w:qFormat/>
    <w:rsid w:val="00B32042"/>
    <w:rPr>
      <w:i/>
      <w:iCs/>
      <w:color w:val="000000" w:themeColor="text1"/>
    </w:rPr>
  </w:style>
  <w:style w:type="paragraph" w:styleId="af7">
    <w:name w:val="Intense Quote"/>
    <w:basedOn w:val="a"/>
    <w:uiPriority w:val="30"/>
    <w:qFormat/>
    <w:rsid w:val="00B3204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8">
    <w:name w:val="TOC Heading"/>
    <w:basedOn w:val="1"/>
    <w:uiPriority w:val="39"/>
    <w:semiHidden/>
    <w:unhideWhenUsed/>
    <w:qFormat/>
    <w:rsid w:val="00B32042"/>
    <w:pPr>
      <w:keepNext/>
      <w:spacing w:before="240" w:after="60"/>
    </w:pPr>
    <w:rPr>
      <w:color w:val="000000"/>
      <w:sz w:val="32"/>
      <w:szCs w:val="32"/>
    </w:rPr>
  </w:style>
  <w:style w:type="paragraph" w:styleId="HTML0">
    <w:name w:val="HTML Preformatted"/>
    <w:basedOn w:val="a"/>
    <w:uiPriority w:val="99"/>
    <w:semiHidden/>
    <w:unhideWhenUsed/>
    <w:qFormat/>
    <w:rsid w:val="00EC5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00000A"/>
      <w:sz w:val="20"/>
      <w:lang w:eastAsia="ru-RU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76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ustomXml" Target="ink/ink2.xml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8:04:01.3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115 1 24575,'-2'0'0,"-1"2"0,0 4 0,0 3 0,-1 0 0,-1 1 0,-1-1 0,-3-2 0,-2 0 0,-1-1 0,-2-1 0,-1-3 0,0 0 0,2-1-8191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8:04:06.0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 1 24575,'-3'0'0,"0"0"0,-1 0 0,1 0 0,0 1 0,0 0 0,0 0 0,0-1 0,0 2 0,0-1 0,1 0 0,-1 1 0,0-1 0,0 1 0,1 0 0,-1 0 0,1 0 0,0 0 0,0 0 0,-1 0 0,1 1 0,1-1 0,-1 1 0,-2 3 0,2-2 0,0 1 0,0-1 0,1 0 0,0 1 0,0-1 0,0 1 0,0-1 0,0 1 0,1-1 0,0 1 0,0 0 0,0-1 0,1 1 0,0-1 0,2 9 0,-2-10-85,0 0 0,1 1-1,0-1 1,-1 0 0,1 0-1,0-1 1,0 1 0,1 0-1,-1-1 1,1 1 0,-1-1-1,1 0 1,0 0 0,0 0-1,5 3 1,5 2-6741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Рубанов</dc:creator>
  <cp:keywords/>
  <dc:description/>
  <cp:lastModifiedBy>Игорь Рубанов</cp:lastModifiedBy>
  <cp:revision>10</cp:revision>
  <cp:lastPrinted>2025-03-28T08:19:00Z</cp:lastPrinted>
  <dcterms:created xsi:type="dcterms:W3CDTF">2026-03-10T17:27:00Z</dcterms:created>
  <dcterms:modified xsi:type="dcterms:W3CDTF">2026-03-24T06:59:00Z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